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left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bCs w:val="1"/>
          <w:rtl w:val="0"/>
        </w:rPr>
        <w:t xml:space="preserve">REVISED AGENDA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Merriweather" w:cs="Merriweather" w:eastAsia="Merriweather" w:hAnsi="Merriweather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Call to Order</w:t>
      </w:r>
    </w:p>
    <w:p w:rsidR="00000000" w:rsidDel="00000000" w:rsidP="00000000" w:rsidRDefault="00000000" w:rsidRPr="00000000" w14:paraId="00000008">
      <w:pPr>
        <w:spacing w:line="24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Minutes – April 21, 2026</w:t>
        <w:br w:type="textWrapping"/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Financials - April 30, 2026</w:t>
      </w:r>
    </w:p>
    <w:p w:rsidR="00000000" w:rsidDel="00000000" w:rsidP="00000000" w:rsidRDefault="00000000" w:rsidRPr="00000000" w14:paraId="0000000B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Committee Reports 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Committee Report – May 5, 2026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Nominations for officers FY 2026-2027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spacing w:line="240" w:lineRule="auto"/>
        <w:ind w:left="216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Approval of new contracted services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Director Report</w:t>
      </w:r>
    </w:p>
    <w:p w:rsidR="00000000" w:rsidDel="00000000" w:rsidP="00000000" w:rsidRDefault="00000000" w:rsidRPr="00000000" w14:paraId="00000012">
      <w:pPr>
        <w:spacing w:line="24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Executive Session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Prospect updates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Property development 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Personnel matters</w:t>
      </w:r>
    </w:p>
    <w:p w:rsidR="00000000" w:rsidDel="00000000" w:rsidP="00000000" w:rsidRDefault="00000000" w:rsidRPr="00000000" w14:paraId="00000017">
      <w:pPr>
        <w:spacing w:line="240" w:lineRule="auto"/>
        <w:ind w:left="144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New Business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highlight w:val="white"/>
          <w:rtl w:val="0"/>
        </w:rPr>
        <w:t xml:space="preserve">Consideration and possible approval of property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Discussion and possible action on personnel matters</w:t>
      </w:r>
    </w:p>
    <w:p w:rsidR="00000000" w:rsidDel="00000000" w:rsidP="00000000" w:rsidRDefault="00000000" w:rsidRPr="00000000" w14:paraId="0000001B">
      <w:pPr>
        <w:numPr>
          <w:ilvl w:val="1"/>
          <w:numId w:val="1"/>
        </w:numPr>
        <w:spacing w:line="24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Review of proposed 206-2027 PCDA budget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1C">
      <w:pPr>
        <w:spacing w:line="240" w:lineRule="auto"/>
        <w:ind w:left="144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40" w:lineRule="auto"/>
        <w:ind w:left="720" w:hanging="36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Putnam County Development Authority</w:t>
    </w:r>
  </w:p>
  <w:p w:rsidR="00000000" w:rsidDel="00000000" w:rsidP="00000000" w:rsidRDefault="00000000" w:rsidRPr="00000000" w14:paraId="0000001F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Board of Directors Meeting</w:t>
    </w:r>
  </w:p>
  <w:p w:rsidR="00000000" w:rsidDel="00000000" w:rsidP="00000000" w:rsidRDefault="00000000" w:rsidRPr="00000000" w14:paraId="00000020">
    <w:pPr>
      <w:spacing w:line="240" w:lineRule="auto"/>
      <w:jc w:val="center"/>
      <w:rPr>
        <w:rFonts w:ascii="Merriweather" w:cs="Merriweather" w:eastAsia="Merriweather" w:hAnsi="Merriweather"/>
      </w:rPr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Area 34: 971 WV 34 Hurricane, WV  25526</w:t>
    </w:r>
  </w:p>
  <w:p w:rsidR="00000000" w:rsidDel="00000000" w:rsidP="00000000" w:rsidRDefault="00000000" w:rsidRPr="00000000" w14:paraId="00000021">
    <w:pPr>
      <w:spacing w:line="240" w:lineRule="auto"/>
      <w:jc w:val="center"/>
      <w:rPr/>
    </w:pPr>
    <w:r w:rsidDel="00000000" w:rsidR="00000000" w:rsidRPr="00000000">
      <w:rPr>
        <w:rFonts w:ascii="Merriweather" w:cs="Merriweather" w:eastAsia="Merriweather" w:hAnsi="Merriweather"/>
        <w:rtl w:val="0"/>
      </w:rPr>
      <w:t xml:space="preserve">Tuesday, May 19, 2026, at 4:30 pm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o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