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Merriweather" w:cs="Merriweather" w:eastAsia="Merriweather" w:hAnsi="Merriweath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Merriweather" w:cs="Merriweather" w:eastAsia="Merriweather" w:hAnsi="Merriweath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Merriweather" w:cs="Merriweather" w:eastAsia="Merriweather" w:hAnsi="Merriweather"/>
          <w:b w:val="1"/>
          <w:bCs w:val="1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rtl w:val="0"/>
        </w:rPr>
        <w:t xml:space="preserve">AGENDA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Merriweather" w:cs="Merriweather" w:eastAsia="Merriweather" w:hAnsi="Merriweath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40" w:lineRule="auto"/>
        <w:ind w:left="720" w:hanging="360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Call to Order</w:t>
      </w:r>
    </w:p>
    <w:p w:rsidR="00000000" w:rsidDel="00000000" w:rsidP="00000000" w:rsidRDefault="00000000" w:rsidRPr="00000000" w14:paraId="00000008">
      <w:pPr>
        <w:spacing w:line="240" w:lineRule="auto"/>
        <w:ind w:left="720" w:firstLine="0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40" w:lineRule="auto"/>
        <w:ind w:left="720" w:hanging="360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Approval of Minutes – March 2026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40" w:lineRule="auto"/>
        <w:ind w:left="720" w:hanging="360"/>
        <w:rPr>
          <w:rFonts w:ascii="Merriweather" w:cs="Merriweather" w:eastAsia="Merriweather" w:hAnsi="Merriweather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Approval of Financials - March 31, 2026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40" w:lineRule="auto"/>
        <w:ind w:left="720" w:hanging="360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Committee Reports 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line="240" w:lineRule="auto"/>
        <w:ind w:left="1440" w:hanging="360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Executive Committee Report – April 7, 2026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720" w:hanging="360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Executive Director Report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720" w:hanging="360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Executive Session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line="240" w:lineRule="auto"/>
        <w:ind w:left="1440" w:hanging="360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Prospect updates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line="240" w:lineRule="auto"/>
        <w:ind w:left="1440" w:hanging="360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Property development 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spacing w:line="240" w:lineRule="auto"/>
        <w:ind w:left="2160" w:hanging="360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2301 Virginia Avenue lease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spacing w:line="240" w:lineRule="auto"/>
        <w:ind w:left="2160" w:hanging="360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14025 Charleston Road lease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spacing w:line="240" w:lineRule="auto"/>
        <w:ind w:left="2160" w:hanging="360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Putnam Business Park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line="240" w:lineRule="auto"/>
        <w:ind w:left="1440" w:hanging="360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Review of current organizational suppliers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line="240" w:lineRule="auto"/>
        <w:ind w:left="1440" w:hanging="360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Personnel matters</w:t>
      </w:r>
    </w:p>
    <w:p w:rsidR="00000000" w:rsidDel="00000000" w:rsidP="00000000" w:rsidRDefault="00000000" w:rsidRPr="00000000" w14:paraId="00000018">
      <w:pPr>
        <w:spacing w:line="240" w:lineRule="auto"/>
        <w:ind w:left="1440" w:firstLine="0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40" w:lineRule="auto"/>
        <w:ind w:left="720" w:hanging="360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New Business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line="240" w:lineRule="auto"/>
        <w:ind w:left="1440" w:hanging="360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color w:val="222222"/>
          <w:highlight w:val="white"/>
          <w:rtl w:val="0"/>
        </w:rPr>
        <w:t xml:space="preserve">Consideration and approval for the Executive Director to open WV Treasury Money Market Pool accounts for 2301 Virginia Avenue and other property sales.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line="240" w:lineRule="auto"/>
        <w:ind w:left="1440" w:hanging="360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Discussion and action on personnel matters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spacing w:line="240" w:lineRule="auto"/>
        <w:ind w:left="1440" w:hanging="360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Consideration and possible approval of Executive Director’s purchase of goods and services</w:t>
      </w:r>
    </w:p>
    <w:p w:rsidR="00000000" w:rsidDel="00000000" w:rsidP="00000000" w:rsidRDefault="00000000" w:rsidRPr="00000000" w14:paraId="0000001D">
      <w:pPr>
        <w:spacing w:line="240" w:lineRule="auto"/>
        <w:ind w:left="1440" w:firstLine="0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40" w:lineRule="auto"/>
        <w:ind w:left="720" w:hanging="360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spacing w:line="240" w:lineRule="auto"/>
      <w:jc w:val="center"/>
      <w:rPr>
        <w:rFonts w:ascii="Merriweather" w:cs="Merriweather" w:eastAsia="Merriweather" w:hAnsi="Merriweather"/>
      </w:rPr>
    </w:pPr>
    <w:r w:rsidDel="00000000" w:rsidR="00000000" w:rsidRPr="00000000">
      <w:rPr>
        <w:rFonts w:ascii="Merriweather" w:cs="Merriweather" w:eastAsia="Merriweather" w:hAnsi="Merriweather"/>
        <w:rtl w:val="0"/>
      </w:rPr>
      <w:t xml:space="preserve">Putnam County Development Authority</w:t>
    </w:r>
  </w:p>
  <w:p w:rsidR="00000000" w:rsidDel="00000000" w:rsidP="00000000" w:rsidRDefault="00000000" w:rsidRPr="00000000" w14:paraId="00000020">
    <w:pPr>
      <w:spacing w:line="240" w:lineRule="auto"/>
      <w:jc w:val="center"/>
      <w:rPr>
        <w:rFonts w:ascii="Merriweather" w:cs="Merriweather" w:eastAsia="Merriweather" w:hAnsi="Merriweather"/>
      </w:rPr>
    </w:pPr>
    <w:r w:rsidDel="00000000" w:rsidR="00000000" w:rsidRPr="00000000">
      <w:rPr>
        <w:rFonts w:ascii="Merriweather" w:cs="Merriweather" w:eastAsia="Merriweather" w:hAnsi="Merriweather"/>
        <w:rtl w:val="0"/>
      </w:rPr>
      <w:t xml:space="preserve">Board of Directors Meeting</w:t>
    </w:r>
  </w:p>
  <w:p w:rsidR="00000000" w:rsidDel="00000000" w:rsidP="00000000" w:rsidRDefault="00000000" w:rsidRPr="00000000" w14:paraId="00000021">
    <w:pPr>
      <w:spacing w:line="240" w:lineRule="auto"/>
      <w:jc w:val="center"/>
      <w:rPr>
        <w:rFonts w:ascii="Merriweather" w:cs="Merriweather" w:eastAsia="Merriweather" w:hAnsi="Merriweather"/>
      </w:rPr>
    </w:pPr>
    <w:r w:rsidDel="00000000" w:rsidR="00000000" w:rsidRPr="00000000">
      <w:rPr>
        <w:rFonts w:ascii="Merriweather" w:cs="Merriweather" w:eastAsia="Merriweather" w:hAnsi="Merriweather"/>
        <w:rtl w:val="0"/>
      </w:rPr>
      <w:t xml:space="preserve">Area 34: 971 WV 34 Hurricane, WV  25526</w:t>
    </w:r>
  </w:p>
  <w:p w:rsidR="00000000" w:rsidDel="00000000" w:rsidP="00000000" w:rsidRDefault="00000000" w:rsidRPr="00000000" w14:paraId="00000022">
    <w:pPr>
      <w:spacing w:line="240" w:lineRule="auto"/>
      <w:jc w:val="center"/>
      <w:rPr/>
    </w:pPr>
    <w:r w:rsidDel="00000000" w:rsidR="00000000" w:rsidRPr="00000000">
      <w:rPr>
        <w:rFonts w:ascii="Merriweather" w:cs="Merriweather" w:eastAsia="Merriweather" w:hAnsi="Merriweather"/>
        <w:rtl w:val="0"/>
      </w:rPr>
      <w:t xml:space="preserve">Tuesday, April 21, 2026, at 4:30 pm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